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0CD0278" w14:textId="226C55B1" w:rsidR="00A6391C" w:rsidRDefault="00A6391C" w:rsidP="00FB7517"/>
    <w:p w14:paraId="3120305B" w14:textId="77777777" w:rsidR="00A6391C" w:rsidRDefault="00A6391C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687"/>
        <w:gridCol w:w="6945"/>
      </w:tblGrid>
      <w:tr w:rsidR="00D05D92" w14:paraId="4D5D44CD" w14:textId="77777777" w:rsidTr="7357B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vAlign w:val="center"/>
          </w:tcPr>
          <w:p w14:paraId="670F347B" w14:textId="77777777" w:rsidR="00D05D92" w:rsidRDefault="00041050" w:rsidP="00467AE4">
            <w:r>
              <w:t>RECORD OF SELECTION PROCESS</w:t>
            </w:r>
          </w:p>
        </w:tc>
      </w:tr>
      <w:tr w:rsidR="00D05D92" w14:paraId="4ACF4BEA" w14:textId="77777777" w:rsidTr="7357B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253874" w14:textId="3D1515A3" w:rsidR="00D05D92" w:rsidRPr="000D1737" w:rsidRDefault="00423194" w:rsidP="00467AE4">
            <w:r w:rsidRPr="000D1737">
              <w:t>Job Number</w:t>
            </w:r>
            <w:r w:rsidR="000D1737" w:rsidRPr="000D1737">
              <w:t>:</w:t>
            </w:r>
          </w:p>
        </w:tc>
        <w:tc>
          <w:tcPr>
            <w:tcW w:w="6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F374A9" w14:textId="3E98AEEA" w:rsidR="00D05D92" w:rsidRPr="00643993" w:rsidRDefault="00D05D92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D92" w14:paraId="1DFA7361" w14:textId="77777777" w:rsidTr="7357B98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right w:val="none" w:sz="0" w:space="0" w:color="auto"/>
            </w:tcBorders>
            <w:vAlign w:val="center"/>
          </w:tcPr>
          <w:p w14:paraId="0DA025A7" w14:textId="6CEBD82B" w:rsidR="00D05D92" w:rsidRPr="000D1737" w:rsidRDefault="00423194" w:rsidP="00467AE4">
            <w:r w:rsidRPr="000D1737">
              <w:t>Position Title</w:t>
            </w:r>
            <w:r w:rsidR="000D1737" w:rsidRPr="000D1737">
              <w:t>:</w:t>
            </w:r>
          </w:p>
        </w:tc>
        <w:tc>
          <w:tcPr>
            <w:tcW w:w="6945" w:type="dxa"/>
            <w:vAlign w:val="center"/>
          </w:tcPr>
          <w:p w14:paraId="53D142BF" w14:textId="7DA1ADE2" w:rsidR="00D05D92" w:rsidRPr="00643993" w:rsidRDefault="00D05D92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3194" w14:paraId="5F37D55C" w14:textId="77777777" w:rsidTr="7357B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30F360D" w14:textId="031C9BE0" w:rsidR="00423194" w:rsidRPr="000D1737" w:rsidRDefault="00423194" w:rsidP="00467AE4">
            <w:r w:rsidRPr="000D1737">
              <w:t>Positions Available</w:t>
            </w:r>
            <w:r w:rsidR="000D1737" w:rsidRPr="000D1737">
              <w:t>:</w:t>
            </w:r>
          </w:p>
        </w:tc>
        <w:tc>
          <w:tcPr>
            <w:tcW w:w="6945" w:type="dxa"/>
            <w:vAlign w:val="center"/>
          </w:tcPr>
          <w:p w14:paraId="0999755B" w14:textId="2C8B78AF" w:rsidR="00423194" w:rsidRPr="00643993" w:rsidRDefault="00423194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E395BC" w14:textId="4BF4044B" w:rsidR="00D05D92" w:rsidRDefault="00D05D92" w:rsidP="00FB7517"/>
    <w:p w14:paraId="6B559785" w14:textId="3871A4C1" w:rsidR="00D05D92" w:rsidRDefault="00D05D92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687"/>
        <w:gridCol w:w="6945"/>
      </w:tblGrid>
      <w:tr w:rsidR="00041050" w14:paraId="1DDED6C8" w14:textId="77777777" w:rsidTr="7357B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vAlign w:val="center"/>
          </w:tcPr>
          <w:p w14:paraId="3C54D792" w14:textId="057048AA" w:rsidR="00041050" w:rsidRDefault="00041050" w:rsidP="00467AE4">
            <w:r>
              <w:t>INTERVIEW DETAILS</w:t>
            </w:r>
          </w:p>
        </w:tc>
      </w:tr>
      <w:tr w:rsidR="00041050" w14:paraId="7EA5F36D" w14:textId="77777777" w:rsidTr="7357B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E268DD" w14:textId="443E0D75" w:rsidR="00041050" w:rsidRPr="000D1737" w:rsidRDefault="00041050" w:rsidP="00467AE4">
            <w:r w:rsidRPr="000D1737">
              <w:t>Date:</w:t>
            </w:r>
          </w:p>
        </w:tc>
        <w:tc>
          <w:tcPr>
            <w:tcW w:w="6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DD8E38" w14:textId="5913EA4C" w:rsidR="00041050" w:rsidRPr="00643993" w:rsidRDefault="00041050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1050" w14:paraId="533D9CF1" w14:textId="77777777" w:rsidTr="7357B98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right w:val="none" w:sz="0" w:space="0" w:color="auto"/>
            </w:tcBorders>
            <w:vAlign w:val="center"/>
          </w:tcPr>
          <w:p w14:paraId="3F788AD1" w14:textId="30F55F1B" w:rsidR="00041050" w:rsidRPr="000D1737" w:rsidRDefault="00041050" w:rsidP="00467AE4">
            <w:r w:rsidRPr="000D1737">
              <w:t>Time:</w:t>
            </w:r>
          </w:p>
        </w:tc>
        <w:tc>
          <w:tcPr>
            <w:tcW w:w="6945" w:type="dxa"/>
            <w:vAlign w:val="center"/>
          </w:tcPr>
          <w:p w14:paraId="0E725543" w14:textId="379E3E67" w:rsidR="00041050" w:rsidRPr="00643993" w:rsidRDefault="00041050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CA420D" w14:textId="2204716D" w:rsidR="00041050" w:rsidRDefault="00041050" w:rsidP="00FB7517"/>
    <w:p w14:paraId="1F80182C" w14:textId="77777777" w:rsidR="00B41466" w:rsidRDefault="00B41466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687"/>
        <w:gridCol w:w="6945"/>
      </w:tblGrid>
      <w:tr w:rsidR="00041050" w14:paraId="35825098" w14:textId="77777777" w:rsidTr="0069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vAlign w:val="center"/>
          </w:tcPr>
          <w:p w14:paraId="2114C97C" w14:textId="10F62F53" w:rsidR="00041050" w:rsidRDefault="00A4293C" w:rsidP="00467AE4">
            <w:r>
              <w:t xml:space="preserve">SELECTION COMMITTEE </w:t>
            </w:r>
          </w:p>
        </w:tc>
      </w:tr>
      <w:tr w:rsidR="00041050" w14:paraId="62F44787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AB8DA" w:themeFill="text1" w:themeFillTint="40"/>
            <w:vAlign w:val="center"/>
          </w:tcPr>
          <w:p w14:paraId="635ABA0C" w14:textId="10B6410F" w:rsidR="00041050" w:rsidRPr="00A4293C" w:rsidRDefault="00A4293C" w:rsidP="00467AE4">
            <w:r w:rsidRPr="00A4293C">
              <w:t>Name</w:t>
            </w:r>
          </w:p>
        </w:tc>
        <w:tc>
          <w:tcPr>
            <w:tcW w:w="6945" w:type="dxa"/>
            <w:tcBorders>
              <w:top w:val="none" w:sz="0" w:space="0" w:color="auto"/>
              <w:bottom w:val="none" w:sz="0" w:space="0" w:color="auto"/>
            </w:tcBorders>
            <w:shd w:val="clear" w:color="auto" w:fill="CAB8DA" w:themeFill="text1" w:themeFillTint="40"/>
            <w:vAlign w:val="center"/>
          </w:tcPr>
          <w:p w14:paraId="2AA04E9B" w14:textId="4B88AE6E" w:rsidR="00041050" w:rsidRPr="00A4293C" w:rsidRDefault="00A4293C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293C">
              <w:rPr>
                <w:b/>
                <w:bCs/>
              </w:rPr>
              <w:t>Position</w:t>
            </w:r>
          </w:p>
        </w:tc>
      </w:tr>
      <w:tr w:rsidR="00041050" w14:paraId="097A40AB" w14:textId="77777777" w:rsidTr="006906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right w:val="none" w:sz="0" w:space="0" w:color="auto"/>
            </w:tcBorders>
            <w:vAlign w:val="center"/>
          </w:tcPr>
          <w:p w14:paraId="50690139" w14:textId="1029EC74" w:rsidR="00041050" w:rsidRPr="00045518" w:rsidRDefault="00041050" w:rsidP="7357B980">
            <w:pPr>
              <w:spacing w:line="276" w:lineRule="auto"/>
              <w:contextualSpacing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945" w:type="dxa"/>
            <w:vAlign w:val="center"/>
          </w:tcPr>
          <w:p w14:paraId="6760D939" w14:textId="59AC5A65" w:rsidR="00041050" w:rsidRPr="00045518" w:rsidRDefault="00041050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93C" w14:paraId="333F67A3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A7B3103" w14:textId="41B69954" w:rsidR="00A4293C" w:rsidRPr="00045518" w:rsidRDefault="00A4293C" w:rsidP="00045518">
            <w:pPr>
              <w:spacing w:line="276" w:lineRule="auto"/>
              <w:contextualSpacing/>
              <w:rPr>
                <w:b w:val="0"/>
                <w:bCs w:val="0"/>
              </w:rPr>
            </w:pPr>
          </w:p>
        </w:tc>
        <w:tc>
          <w:tcPr>
            <w:tcW w:w="6945" w:type="dxa"/>
            <w:vAlign w:val="center"/>
          </w:tcPr>
          <w:p w14:paraId="03140CE5" w14:textId="4414CD53" w:rsidR="00A4293C" w:rsidRPr="00045518" w:rsidRDefault="00A4293C" w:rsidP="00A4382A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18E5" w14:paraId="12B935C0" w14:textId="77777777" w:rsidTr="006906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63201A93" w14:textId="1524F8B2" w:rsidR="00E918E5" w:rsidRPr="00045518" w:rsidRDefault="00E918E5" w:rsidP="00467AE4">
            <w:pPr>
              <w:rPr>
                <w:b w:val="0"/>
                <w:bCs w:val="0"/>
              </w:rPr>
            </w:pPr>
          </w:p>
        </w:tc>
        <w:tc>
          <w:tcPr>
            <w:tcW w:w="6945" w:type="dxa"/>
            <w:vAlign w:val="center"/>
          </w:tcPr>
          <w:p w14:paraId="61A85B08" w14:textId="6D15D3EC" w:rsidR="00E918E5" w:rsidRPr="00045518" w:rsidRDefault="00E918E5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193" w14:paraId="13E89311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CB57C1D" w14:textId="110A4604" w:rsidR="006F1193" w:rsidRPr="00045518" w:rsidRDefault="006F1193" w:rsidP="7357B980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945" w:type="dxa"/>
            <w:vAlign w:val="center"/>
          </w:tcPr>
          <w:p w14:paraId="49671DA1" w14:textId="33D46421" w:rsidR="006F1193" w:rsidRPr="00045518" w:rsidRDefault="006F1193" w:rsidP="7357B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053017FC" w14:textId="22B635B2" w:rsidR="00041050" w:rsidRDefault="00041050" w:rsidP="00FB7517"/>
    <w:p w14:paraId="4336A27D" w14:textId="77777777" w:rsidR="00B41466" w:rsidRDefault="00B41466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2543"/>
        <w:gridCol w:w="2419"/>
        <w:gridCol w:w="5670"/>
      </w:tblGrid>
      <w:tr w:rsidR="00EE1872" w14:paraId="500186BE" w14:textId="77777777" w:rsidTr="0069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3"/>
            <w:vAlign w:val="center"/>
          </w:tcPr>
          <w:p w14:paraId="149FC2D1" w14:textId="67B535D3" w:rsidR="00EE1872" w:rsidRDefault="00EE1872" w:rsidP="00EE1872">
            <w:r>
              <w:t>CONF</w:t>
            </w:r>
            <w:r w:rsidR="7B0E2F2A">
              <w:t>L</w:t>
            </w:r>
            <w:r>
              <w:t xml:space="preserve">ICT OF INTEREST </w:t>
            </w:r>
          </w:p>
        </w:tc>
      </w:tr>
      <w:tr w:rsidR="0022461E" w:rsidRPr="00A4293C" w14:paraId="303C1E11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shd w:val="clear" w:color="auto" w:fill="CAB8DA" w:themeFill="text1" w:themeFillTint="40"/>
            <w:vAlign w:val="center"/>
          </w:tcPr>
          <w:p w14:paraId="1F89D3C3" w14:textId="77777777" w:rsidR="0022461E" w:rsidRPr="0022461E" w:rsidRDefault="0022461E" w:rsidP="00467AE4">
            <w:r w:rsidRPr="0022461E">
              <w:t>Panel Member</w:t>
            </w:r>
          </w:p>
        </w:tc>
        <w:tc>
          <w:tcPr>
            <w:tcW w:w="2419" w:type="dxa"/>
            <w:shd w:val="clear" w:color="auto" w:fill="CAB8DA" w:themeFill="text1" w:themeFillTint="40"/>
            <w:vAlign w:val="center"/>
          </w:tcPr>
          <w:p w14:paraId="058D94F8" w14:textId="77777777" w:rsidR="0022461E" w:rsidRPr="00E918E5" w:rsidRDefault="0022461E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8E5">
              <w:rPr>
                <w:b/>
                <w:bCs/>
              </w:rPr>
              <w:t>Candidate Name</w:t>
            </w:r>
          </w:p>
        </w:tc>
        <w:tc>
          <w:tcPr>
            <w:tcW w:w="5670" w:type="dxa"/>
            <w:shd w:val="clear" w:color="auto" w:fill="CAB8DA" w:themeFill="text1" w:themeFillTint="40"/>
            <w:vAlign w:val="center"/>
          </w:tcPr>
          <w:p w14:paraId="23989941" w14:textId="77777777" w:rsidR="0022461E" w:rsidRPr="00E918E5" w:rsidRDefault="0022461E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8E5">
              <w:rPr>
                <w:b/>
                <w:bCs/>
              </w:rPr>
              <w:t>Conflict</w:t>
            </w:r>
          </w:p>
        </w:tc>
      </w:tr>
      <w:tr w:rsidR="0022461E" w:rsidRPr="00643993" w14:paraId="6735BE8D" w14:textId="77777777" w:rsidTr="006906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3" w:type="dxa"/>
            <w:vAlign w:val="center"/>
          </w:tcPr>
          <w:p w14:paraId="0D5A48A5" w14:textId="16C9AF1E" w:rsidR="0022461E" w:rsidRPr="00643993" w:rsidRDefault="0022461E" w:rsidP="00467AE4">
            <w:pPr>
              <w:rPr>
                <w:b w:val="0"/>
                <w:bCs w:val="0"/>
              </w:rPr>
            </w:pPr>
          </w:p>
        </w:tc>
        <w:tc>
          <w:tcPr>
            <w:tcW w:w="2419" w:type="dxa"/>
            <w:vAlign w:val="center"/>
          </w:tcPr>
          <w:p w14:paraId="5BA1ACF1" w14:textId="77777777" w:rsidR="0022461E" w:rsidRPr="00643993" w:rsidRDefault="0022461E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  <w:vAlign w:val="center"/>
          </w:tcPr>
          <w:p w14:paraId="647492EF" w14:textId="5E91B495" w:rsidR="0022461E" w:rsidRPr="00643993" w:rsidRDefault="0022461E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0855CF" w14:textId="171B8EB6" w:rsidR="00B41466" w:rsidRDefault="00B41466" w:rsidP="00FB7517"/>
    <w:p w14:paraId="173E9DAF" w14:textId="5833F394" w:rsidR="00E918E5" w:rsidRDefault="00E918E5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2553"/>
        <w:gridCol w:w="8079"/>
      </w:tblGrid>
      <w:tr w:rsidR="00E918E5" w14:paraId="234BDB2A" w14:textId="77777777" w:rsidTr="0069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vAlign w:val="center"/>
          </w:tcPr>
          <w:p w14:paraId="10E7AFB1" w14:textId="1DCF4EAF" w:rsidR="00E918E5" w:rsidRDefault="00E918E5" w:rsidP="00467AE4">
            <w:r>
              <w:t xml:space="preserve">SELECTION NOTES </w:t>
            </w:r>
          </w:p>
        </w:tc>
      </w:tr>
      <w:tr w:rsidR="00E918E5" w14:paraId="53E4DA6B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AB8DA" w:themeFill="text1" w:themeFillTint="40"/>
            <w:vAlign w:val="center"/>
          </w:tcPr>
          <w:p w14:paraId="3023A723" w14:textId="7CC660F0" w:rsidR="00E918E5" w:rsidRPr="00A4293C" w:rsidRDefault="00E918E5" w:rsidP="00467AE4">
            <w:r>
              <w:t xml:space="preserve">Candidate </w:t>
            </w:r>
            <w:r w:rsidRPr="00A4293C">
              <w:t>Name</w:t>
            </w:r>
          </w:p>
        </w:tc>
        <w:tc>
          <w:tcPr>
            <w:tcW w:w="8079" w:type="dxa"/>
            <w:tcBorders>
              <w:top w:val="none" w:sz="0" w:space="0" w:color="auto"/>
              <w:bottom w:val="none" w:sz="0" w:space="0" w:color="auto"/>
            </w:tcBorders>
            <w:shd w:val="clear" w:color="auto" w:fill="CAB8DA" w:themeFill="text1" w:themeFillTint="40"/>
            <w:vAlign w:val="center"/>
          </w:tcPr>
          <w:p w14:paraId="62CFAB20" w14:textId="435DFBDB" w:rsidR="00E918E5" w:rsidRPr="00A4293C" w:rsidRDefault="00E918E5" w:rsidP="00467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Summary of Panel Assessment</w:t>
            </w:r>
          </w:p>
        </w:tc>
      </w:tr>
      <w:tr w:rsidR="00E918E5" w14:paraId="7B8ED555" w14:textId="77777777" w:rsidTr="006906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right w:val="none" w:sz="0" w:space="0" w:color="auto"/>
            </w:tcBorders>
            <w:vAlign w:val="center"/>
          </w:tcPr>
          <w:p w14:paraId="0D9C1503" w14:textId="6B118899" w:rsidR="00E918E5" w:rsidRPr="00643993" w:rsidRDefault="00E918E5" w:rsidP="00467AE4">
            <w:pPr>
              <w:rPr>
                <w:b w:val="0"/>
                <w:bCs w:val="0"/>
              </w:rPr>
            </w:pPr>
          </w:p>
        </w:tc>
        <w:tc>
          <w:tcPr>
            <w:tcW w:w="8079" w:type="dxa"/>
            <w:vAlign w:val="center"/>
          </w:tcPr>
          <w:p w14:paraId="37DEDB46" w14:textId="77777777" w:rsidR="00E918E5" w:rsidRPr="00643993" w:rsidRDefault="00E918E5" w:rsidP="006F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4F5" w14:paraId="63AA5139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042B124" w14:textId="77777777" w:rsidR="000A04F5" w:rsidRPr="00643993" w:rsidRDefault="000A04F5" w:rsidP="00467AE4">
            <w:pPr>
              <w:rPr>
                <w:b w:val="0"/>
                <w:bCs w:val="0"/>
              </w:rPr>
            </w:pPr>
          </w:p>
        </w:tc>
        <w:tc>
          <w:tcPr>
            <w:tcW w:w="8079" w:type="dxa"/>
            <w:vAlign w:val="center"/>
          </w:tcPr>
          <w:p w14:paraId="59927BF5" w14:textId="77777777" w:rsidR="000A04F5" w:rsidRPr="00643993" w:rsidRDefault="000A04F5" w:rsidP="006F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47AA" w14:paraId="2AE3DA43" w14:textId="77777777" w:rsidTr="006906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7C4B6BA5" w14:textId="77777777" w:rsidR="008C47AA" w:rsidRPr="00643993" w:rsidRDefault="008C47AA" w:rsidP="00467AE4">
            <w:pPr>
              <w:rPr>
                <w:b w:val="0"/>
                <w:bCs w:val="0"/>
              </w:rPr>
            </w:pPr>
          </w:p>
        </w:tc>
        <w:tc>
          <w:tcPr>
            <w:tcW w:w="8079" w:type="dxa"/>
            <w:vAlign w:val="center"/>
          </w:tcPr>
          <w:p w14:paraId="746D946C" w14:textId="77777777" w:rsidR="008C47AA" w:rsidRPr="00643993" w:rsidRDefault="008C47AA" w:rsidP="006F1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47AA" w14:paraId="632612CB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23DA28D" w14:textId="77777777" w:rsidR="008C47AA" w:rsidRPr="00643993" w:rsidRDefault="008C47AA" w:rsidP="00467AE4">
            <w:pPr>
              <w:rPr>
                <w:b w:val="0"/>
                <w:bCs w:val="0"/>
              </w:rPr>
            </w:pPr>
          </w:p>
        </w:tc>
        <w:tc>
          <w:tcPr>
            <w:tcW w:w="8079" w:type="dxa"/>
            <w:vAlign w:val="center"/>
          </w:tcPr>
          <w:p w14:paraId="5191D85C" w14:textId="77777777" w:rsidR="008C47AA" w:rsidRPr="00643993" w:rsidRDefault="008C47AA" w:rsidP="006F1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1446A9" w14:textId="39358E60" w:rsidR="00E918E5" w:rsidRDefault="00E918E5" w:rsidP="00FB7517"/>
    <w:p w14:paraId="56A3D75C" w14:textId="6689C022" w:rsidR="006B444A" w:rsidRDefault="006B444A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545"/>
        <w:gridCol w:w="1984"/>
        <w:gridCol w:w="2268"/>
        <w:gridCol w:w="2835"/>
      </w:tblGrid>
      <w:tr w:rsidR="007462B8" w14:paraId="3B2F1FFA" w14:textId="6DA6D506" w:rsidTr="0069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7" w:type="dxa"/>
            <w:gridSpan w:val="3"/>
            <w:vAlign w:val="center"/>
          </w:tcPr>
          <w:p w14:paraId="114FBDC0" w14:textId="7ECAEF11" w:rsidR="0062192A" w:rsidRDefault="0062192A" w:rsidP="00467AE4">
            <w:r>
              <w:t xml:space="preserve">CANDIDATE RANKING </w:t>
            </w:r>
          </w:p>
        </w:tc>
        <w:tc>
          <w:tcPr>
            <w:tcW w:w="2835" w:type="dxa"/>
          </w:tcPr>
          <w:p w14:paraId="344736E6" w14:textId="77777777" w:rsidR="0062192A" w:rsidRDefault="0062192A" w:rsidP="00467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FDA" w:rsidRPr="00A4293C" w14:paraId="75FB58FA" w14:textId="10543FCB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CAB8DA" w:themeFill="text1" w:themeFillTint="40"/>
            <w:vAlign w:val="center"/>
          </w:tcPr>
          <w:p w14:paraId="19EAA0A0" w14:textId="03CD4364" w:rsidR="0062192A" w:rsidRPr="0022461E" w:rsidRDefault="0062192A" w:rsidP="00467AE4">
            <w:r>
              <w:t>Candidate Name</w:t>
            </w:r>
          </w:p>
        </w:tc>
        <w:tc>
          <w:tcPr>
            <w:tcW w:w="1984" w:type="dxa"/>
            <w:shd w:val="clear" w:color="auto" w:fill="CAB8DA" w:themeFill="text1" w:themeFillTint="40"/>
            <w:vAlign w:val="center"/>
          </w:tcPr>
          <w:p w14:paraId="5920D5B1" w14:textId="01A851BD" w:rsidR="0062192A" w:rsidRPr="00E918E5" w:rsidRDefault="0062192A" w:rsidP="0048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Appointable (Y/N)</w:t>
            </w:r>
          </w:p>
        </w:tc>
        <w:tc>
          <w:tcPr>
            <w:tcW w:w="2268" w:type="dxa"/>
            <w:shd w:val="clear" w:color="auto" w:fill="CAB8DA" w:themeFill="text1" w:themeFillTint="40"/>
            <w:vAlign w:val="center"/>
          </w:tcPr>
          <w:p w14:paraId="5BB2D0A6" w14:textId="58D284A1" w:rsidR="0062192A" w:rsidRPr="00E918E5" w:rsidRDefault="0062192A" w:rsidP="0048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Appointable Rank Order</w:t>
            </w:r>
          </w:p>
        </w:tc>
        <w:tc>
          <w:tcPr>
            <w:tcW w:w="2835" w:type="dxa"/>
            <w:shd w:val="clear" w:color="auto" w:fill="CAB8DA" w:themeFill="text1" w:themeFillTint="40"/>
          </w:tcPr>
          <w:p w14:paraId="3F047C39" w14:textId="553890F8" w:rsidR="00487FDA" w:rsidRDefault="007462B8" w:rsidP="0048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Please add to talent pool</w:t>
            </w:r>
            <w:r w:rsidR="00487FDA">
              <w:rPr>
                <w:b/>
                <w:bCs/>
              </w:rPr>
              <w:t xml:space="preserve"> for similar role</w:t>
            </w:r>
            <w:r w:rsidR="000979B3">
              <w:rPr>
                <w:b/>
                <w:bCs/>
              </w:rPr>
              <w:t>/s</w:t>
            </w:r>
          </w:p>
          <w:p w14:paraId="0B20085F" w14:textId="627BB610" w:rsidR="0062192A" w:rsidRDefault="00487FDA" w:rsidP="0048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(Y/N)</w:t>
            </w:r>
          </w:p>
        </w:tc>
      </w:tr>
      <w:tr w:rsidR="00487FDA" w:rsidRPr="00643993" w14:paraId="7CD74CF6" w14:textId="38344FE5" w:rsidTr="0069066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46916582" w14:textId="1AB2544A" w:rsidR="0062192A" w:rsidRPr="00643993" w:rsidRDefault="0062192A" w:rsidP="00467AE4">
            <w:pPr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2EFFB46" w14:textId="45A8E6BF" w:rsidR="0062192A" w:rsidRPr="00643993" w:rsidRDefault="0062192A" w:rsidP="00D50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5B879E78" w14:textId="4658545A" w:rsidR="0062192A" w:rsidRPr="00643993" w:rsidRDefault="0062192A" w:rsidP="00D50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9E9D557" w14:textId="77777777" w:rsidR="0062192A" w:rsidRPr="00643993" w:rsidRDefault="0062192A" w:rsidP="00D50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47AA" w:rsidRPr="00643993" w14:paraId="2347B828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15075BEA" w14:textId="77777777" w:rsidR="008C47AA" w:rsidRPr="00643993" w:rsidRDefault="008C47AA" w:rsidP="00467AE4">
            <w:pPr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65DD1AF" w14:textId="77777777" w:rsidR="008C47AA" w:rsidRPr="00643993" w:rsidRDefault="008C47AA" w:rsidP="00D50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684210D2" w14:textId="77777777" w:rsidR="008C47AA" w:rsidRPr="00643993" w:rsidRDefault="008C47AA" w:rsidP="00D50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98C37DB" w14:textId="77777777" w:rsidR="008C47AA" w:rsidRPr="00643993" w:rsidRDefault="008C47AA" w:rsidP="00D50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47AA" w:rsidRPr="00643993" w14:paraId="6D052AD1" w14:textId="77777777" w:rsidTr="0069066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390EDD9B" w14:textId="77777777" w:rsidR="008C47AA" w:rsidRPr="00643993" w:rsidRDefault="008C47AA" w:rsidP="00467AE4">
            <w:pPr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14:paraId="0A585057" w14:textId="77777777" w:rsidR="008C47AA" w:rsidRPr="00643993" w:rsidRDefault="008C47AA" w:rsidP="00D50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790EC297" w14:textId="77777777" w:rsidR="008C47AA" w:rsidRPr="00643993" w:rsidRDefault="008C47AA" w:rsidP="00D50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64C0268" w14:textId="77777777" w:rsidR="008C47AA" w:rsidRPr="00643993" w:rsidRDefault="008C47AA" w:rsidP="00D50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C47AA" w:rsidRPr="00643993" w14:paraId="3EA19FA8" w14:textId="77777777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14:paraId="3A097A27" w14:textId="77777777" w:rsidR="008C47AA" w:rsidRPr="00643993" w:rsidRDefault="008C47AA" w:rsidP="00467AE4">
            <w:pPr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14:paraId="18A009EE" w14:textId="77777777" w:rsidR="008C47AA" w:rsidRPr="00643993" w:rsidRDefault="008C47AA" w:rsidP="00D50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4EA9A82E" w14:textId="77777777" w:rsidR="008C47AA" w:rsidRPr="00643993" w:rsidRDefault="008C47AA" w:rsidP="00D50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DA5D9CE" w14:textId="77777777" w:rsidR="008C47AA" w:rsidRPr="00643993" w:rsidRDefault="008C47AA" w:rsidP="00D50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9CBEC7" w14:textId="24BA8976" w:rsidR="006B444A" w:rsidRDefault="006B444A" w:rsidP="00FB7517"/>
    <w:p w14:paraId="1EDF732E" w14:textId="77777777" w:rsidR="00487FDA" w:rsidRDefault="00487FDA" w:rsidP="00FB7517"/>
    <w:p w14:paraId="23383E20" w14:textId="3FB41C54" w:rsidR="00670CBF" w:rsidRDefault="00670CBF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2069"/>
        <w:gridCol w:w="2070"/>
        <w:gridCol w:w="748"/>
        <w:gridCol w:w="1322"/>
        <w:gridCol w:w="313"/>
        <w:gridCol w:w="1842"/>
        <w:gridCol w:w="2268"/>
      </w:tblGrid>
      <w:tr w:rsidR="00670CBF" w14:paraId="2384C40B" w14:textId="4BE3D40B" w:rsidTr="00690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87" w:type="dxa"/>
            <w:gridSpan w:val="3"/>
            <w:vAlign w:val="center"/>
          </w:tcPr>
          <w:p w14:paraId="1B9AFA65" w14:textId="72D3A099" w:rsidR="00670CBF" w:rsidRDefault="00670CBF" w:rsidP="00467AE4">
            <w:r>
              <w:t xml:space="preserve">PREFERRED CANDIDATE/S </w:t>
            </w:r>
          </w:p>
        </w:tc>
        <w:tc>
          <w:tcPr>
            <w:tcW w:w="1635" w:type="dxa"/>
            <w:gridSpan w:val="2"/>
          </w:tcPr>
          <w:p w14:paraId="730C2A40" w14:textId="77777777" w:rsidR="00670CBF" w:rsidRDefault="00670CBF" w:rsidP="00467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  <w:gridSpan w:val="2"/>
          </w:tcPr>
          <w:p w14:paraId="7E4A91D8" w14:textId="77777777" w:rsidR="00670CBF" w:rsidRDefault="00670CBF" w:rsidP="00467A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CBF" w:rsidRPr="00A4293C" w14:paraId="43E3DC12" w14:textId="1EC47492" w:rsidTr="00690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shd w:val="clear" w:color="auto" w:fill="CAB8DA" w:themeFill="text1" w:themeFillTint="40"/>
            <w:vAlign w:val="center"/>
          </w:tcPr>
          <w:p w14:paraId="37619B2F" w14:textId="77777777" w:rsidR="00670CBF" w:rsidRPr="0022461E" w:rsidRDefault="00670CBF" w:rsidP="00670CBF">
            <w:r>
              <w:t>Candidate Name</w:t>
            </w:r>
          </w:p>
        </w:tc>
        <w:tc>
          <w:tcPr>
            <w:tcW w:w="2070" w:type="dxa"/>
            <w:shd w:val="clear" w:color="auto" w:fill="CAB8DA" w:themeFill="text1" w:themeFillTint="40"/>
            <w:vAlign w:val="center"/>
          </w:tcPr>
          <w:p w14:paraId="368B34F7" w14:textId="1D361517" w:rsidR="00670CBF" w:rsidRPr="00E918E5" w:rsidRDefault="00670CBF" w:rsidP="006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2070" w:type="dxa"/>
            <w:gridSpan w:val="2"/>
            <w:shd w:val="clear" w:color="auto" w:fill="CAB8DA" w:themeFill="text1" w:themeFillTint="40"/>
            <w:vAlign w:val="center"/>
          </w:tcPr>
          <w:p w14:paraId="157BA7DF" w14:textId="7F4B5C1C" w:rsidR="00670CBF" w:rsidRPr="00E918E5" w:rsidRDefault="00670CBF" w:rsidP="006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 Date</w:t>
            </w:r>
          </w:p>
        </w:tc>
        <w:tc>
          <w:tcPr>
            <w:tcW w:w="2155" w:type="dxa"/>
            <w:gridSpan w:val="2"/>
            <w:shd w:val="clear" w:color="auto" w:fill="CAB8DA" w:themeFill="text1" w:themeFillTint="40"/>
            <w:vAlign w:val="center"/>
          </w:tcPr>
          <w:p w14:paraId="293ED94D" w14:textId="5FC5B6CA" w:rsidR="00670CBF" w:rsidRDefault="00670CBF" w:rsidP="006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Level &amp; Increment</w:t>
            </w:r>
          </w:p>
        </w:tc>
        <w:tc>
          <w:tcPr>
            <w:tcW w:w="2268" w:type="dxa"/>
            <w:shd w:val="clear" w:color="auto" w:fill="CAB8DA" w:themeFill="text1" w:themeFillTint="40"/>
            <w:vAlign w:val="center"/>
          </w:tcPr>
          <w:p w14:paraId="71B8C64D" w14:textId="346EFC13" w:rsidR="00670CBF" w:rsidRDefault="00670CBF" w:rsidP="0067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Work Pattern (PT only)</w:t>
            </w:r>
          </w:p>
        </w:tc>
      </w:tr>
      <w:tr w:rsidR="00670CBF" w:rsidRPr="00643993" w14:paraId="454DBC42" w14:textId="029B5B3C" w:rsidTr="0069066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177E7203" w14:textId="6D65B925" w:rsidR="00670CBF" w:rsidRPr="00643993" w:rsidRDefault="00670CBF" w:rsidP="00670CBF">
            <w:pPr>
              <w:rPr>
                <w:b w:val="0"/>
                <w:bCs w:val="0"/>
              </w:rPr>
            </w:pPr>
          </w:p>
        </w:tc>
        <w:tc>
          <w:tcPr>
            <w:tcW w:w="2070" w:type="dxa"/>
            <w:vAlign w:val="center"/>
          </w:tcPr>
          <w:p w14:paraId="68E89DE7" w14:textId="29E5BBE3" w:rsidR="00670CBF" w:rsidRPr="00643993" w:rsidRDefault="00670CBF" w:rsidP="006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gridSpan w:val="2"/>
            <w:vAlign w:val="center"/>
          </w:tcPr>
          <w:p w14:paraId="3EFE8554" w14:textId="070A1C20" w:rsidR="00670CBF" w:rsidRPr="00643993" w:rsidRDefault="00670CBF" w:rsidP="006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  <w:gridSpan w:val="2"/>
            <w:vAlign w:val="center"/>
          </w:tcPr>
          <w:p w14:paraId="75352684" w14:textId="526EFDC4" w:rsidR="00670CBF" w:rsidRPr="00643993" w:rsidRDefault="00670CBF" w:rsidP="006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D07AE25" w14:textId="77777777" w:rsidR="00670CBF" w:rsidRPr="00643993" w:rsidRDefault="00670CBF" w:rsidP="0067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AFA006" w14:textId="095ABC68" w:rsidR="00670CBF" w:rsidRDefault="00670CBF" w:rsidP="00FB7517"/>
    <w:tbl>
      <w:tblPr>
        <w:tblStyle w:val="ListTable3-Accent1"/>
        <w:tblW w:w="10632" w:type="dxa"/>
        <w:tblInd w:w="-431" w:type="dxa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687"/>
        <w:gridCol w:w="6945"/>
      </w:tblGrid>
      <w:tr w:rsidR="00AA28CA" w14:paraId="1F39C342" w14:textId="77777777" w:rsidTr="002B6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188E1EA1" w14:textId="58172C72" w:rsidR="00AA28CA" w:rsidRDefault="00AA28CA" w:rsidP="00467AE4">
            <w:r>
              <w:t>RELOCATION PACKAGE</w:t>
            </w:r>
          </w:p>
        </w:tc>
      </w:tr>
      <w:tr w:rsidR="00D25A22" w14:paraId="7D17816D" w14:textId="77777777" w:rsidTr="002B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CCAA" w14:textId="451D2341" w:rsidR="00D25A22" w:rsidRPr="00D25A22" w:rsidRDefault="00D25A22" w:rsidP="00467AE4">
            <w:pPr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D25A22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Candidates may be eligible to receive re-imbursement for relocation. The amount must be approved by the Authorised Officer. Guidelines and eligibility can be found </w:t>
            </w:r>
            <w:hyperlink r:id="rId11" w:history="1">
              <w:r w:rsidRPr="00D25A22">
                <w:rPr>
                  <w:rStyle w:val="Hyperlink"/>
                  <w:rFonts w:ascii="Arial" w:hAnsi="Arial" w:cs="Arial"/>
                  <w:b w:val="0"/>
                  <w:bCs w:val="0"/>
                  <w:i/>
                  <w:iCs/>
                  <w:szCs w:val="20"/>
                </w:rPr>
                <w:t>here</w:t>
              </w:r>
            </w:hyperlink>
            <w:r w:rsidRPr="00D25A22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. </w:t>
            </w:r>
          </w:p>
        </w:tc>
      </w:tr>
      <w:tr w:rsidR="00AA28CA" w14:paraId="7F22AE90" w14:textId="77777777" w:rsidTr="002B60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right w:val="none" w:sz="0" w:space="0" w:color="auto"/>
            </w:tcBorders>
            <w:vAlign w:val="center"/>
          </w:tcPr>
          <w:p w14:paraId="06047A5F" w14:textId="1AACA81F" w:rsidR="00AA28CA" w:rsidRPr="000D1737" w:rsidRDefault="00AA28CA" w:rsidP="00467AE4">
            <w:r>
              <w:t>If applicable, please enter $ value: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74D7353F" w14:textId="7B3BAFBB" w:rsidR="00AA28CA" w:rsidRPr="00643993" w:rsidRDefault="00A4382A" w:rsidP="00467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14:paraId="78FA86CB" w14:textId="1F7C908A" w:rsidR="00AA28CA" w:rsidRDefault="00AA28CA" w:rsidP="00FB7517"/>
    <w:p w14:paraId="08C1C9AA" w14:textId="0D6235D5" w:rsidR="00D25A22" w:rsidRDefault="00D25A22" w:rsidP="00FB7517"/>
    <w:tbl>
      <w:tblPr>
        <w:tblStyle w:val="ListTable3-Accent1"/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2693"/>
        <w:gridCol w:w="4252"/>
      </w:tblGrid>
      <w:tr w:rsidR="002B600C" w14:paraId="261A2082" w14:textId="77777777" w:rsidTr="00771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3"/>
            <w:tcBorders>
              <w:bottom w:val="single" w:sz="4" w:space="0" w:color="auto"/>
            </w:tcBorders>
            <w:vAlign w:val="center"/>
          </w:tcPr>
          <w:p w14:paraId="2AFC24BD" w14:textId="3C1AD753" w:rsidR="002B600C" w:rsidRDefault="002B600C" w:rsidP="002B600C">
            <w:r>
              <w:t>ALLOWANCES</w:t>
            </w:r>
          </w:p>
        </w:tc>
      </w:tr>
      <w:tr w:rsidR="002B600C" w14:paraId="79675D69" w14:textId="77777777" w:rsidTr="00771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879" w14:textId="77777777" w:rsidR="00BD50F5" w:rsidRDefault="002B600C" w:rsidP="002B600C">
            <w:pPr>
              <w:rPr>
                <w:rFonts w:ascii="Arial" w:hAnsi="Arial" w:cs="Arial"/>
                <w:i/>
                <w:iCs/>
                <w:szCs w:val="20"/>
              </w:rPr>
            </w:pPr>
            <w:r w:rsidRPr="00D266A0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Note: Some </w:t>
            </w:r>
            <w:r w:rsidR="002B2A9D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positions</w:t>
            </w:r>
            <w:r w:rsidRPr="00D266A0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may be eligible for loading provisions. This is subject to an eligibility check and approval. </w:t>
            </w:r>
          </w:p>
          <w:p w14:paraId="7F650574" w14:textId="77777777" w:rsidR="002B600C" w:rsidRPr="002B600C" w:rsidRDefault="002B600C" w:rsidP="002B600C">
            <w:pPr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  <w:p w14:paraId="618F37D6" w14:textId="77777777" w:rsidR="002B600C" w:rsidRPr="002B600C" w:rsidRDefault="002B600C" w:rsidP="002B600C">
            <w:pPr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2B600C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Please note that in line with </w:t>
            </w:r>
            <w:hyperlink r:id="rId12" w:history="1">
              <w:r w:rsidRPr="002B600C">
                <w:rPr>
                  <w:rStyle w:val="Hyperlink"/>
                  <w:rFonts w:ascii="Arial" w:hAnsi="Arial" w:cs="Arial"/>
                  <w:b w:val="0"/>
                  <w:bCs w:val="0"/>
                  <w:i/>
                  <w:iCs/>
                  <w:szCs w:val="20"/>
                </w:rPr>
                <w:t>PPL 5.50.01 Salary Loadings and Performance Payments</w:t>
              </w:r>
            </w:hyperlink>
            <w:r w:rsidRPr="002B600C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, all market and management loadings will be a fixed amount and will be non-superannuable. </w:t>
            </w:r>
          </w:p>
          <w:p w14:paraId="30300029" w14:textId="77777777" w:rsidR="00BD50F5" w:rsidRDefault="00BD50F5" w:rsidP="00BD50F5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14:paraId="4BB27AFA" w14:textId="1924B492" w:rsidR="00BD50F5" w:rsidRPr="002B600C" w:rsidRDefault="00BD50F5" w:rsidP="00BD50F5">
            <w:pPr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  <w:r w:rsidRPr="00D266A0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Specific guidelines of eligibility for the Faculty of Medicine can be found </w:t>
            </w:r>
            <w:hyperlink r:id="rId13" w:history="1">
              <w:r w:rsidRPr="00D266A0">
                <w:rPr>
                  <w:rStyle w:val="Hyperlink"/>
                  <w:rFonts w:ascii="Arial" w:hAnsi="Arial" w:cs="Arial"/>
                  <w:b w:val="0"/>
                  <w:bCs w:val="0"/>
                  <w:i/>
                  <w:iCs/>
                  <w:szCs w:val="20"/>
                </w:rPr>
                <w:t>here</w:t>
              </w:r>
            </w:hyperlink>
            <w:r w:rsidRPr="00D266A0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. For all other guidelines, please liaise </w:t>
            </w:r>
            <w:r w:rsidRPr="002B600C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directly with your Talent Acquisition Advisor.</w:t>
            </w:r>
          </w:p>
          <w:p w14:paraId="4E5E00F5" w14:textId="77777777" w:rsidR="002B600C" w:rsidRPr="002B600C" w:rsidRDefault="002B600C" w:rsidP="002B600C">
            <w:pPr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  <w:p w14:paraId="6D51E266" w14:textId="150BA33B" w:rsidR="002B600C" w:rsidRDefault="002B600C" w:rsidP="002B600C">
            <w:r w:rsidRPr="002B600C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A market loading may be payable for up to three (3) years for a continuing role and for the duration of fixed-term contract up to a maximum of five (5) years.</w:t>
            </w:r>
          </w:p>
        </w:tc>
      </w:tr>
      <w:tr w:rsidR="002B600C" w14:paraId="7F761273" w14:textId="77777777" w:rsidTr="00771B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</w:tcBorders>
            <w:shd w:val="clear" w:color="auto" w:fill="CAB8DA" w:themeFill="text1" w:themeFillTint="40"/>
            <w:vAlign w:val="center"/>
          </w:tcPr>
          <w:p w14:paraId="404AB785" w14:textId="79C7CC62" w:rsidR="002B600C" w:rsidRPr="000D1737" w:rsidRDefault="002B600C" w:rsidP="002B600C">
            <w:r>
              <w:t>Type of Loading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CAB8DA" w:themeFill="text1" w:themeFillTint="40"/>
            <w:vAlign w:val="center"/>
          </w:tcPr>
          <w:p w14:paraId="646750F4" w14:textId="2AF1A74E" w:rsidR="002B600C" w:rsidRPr="002B600C" w:rsidRDefault="002B600C" w:rsidP="00070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600C">
              <w:rPr>
                <w:b/>
                <w:bCs/>
              </w:rPr>
              <w:t>Select if Applicable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CAB8DA" w:themeFill="text1" w:themeFillTint="40"/>
            <w:vAlign w:val="center"/>
          </w:tcPr>
          <w:p w14:paraId="0D6F3CA4" w14:textId="3538078F" w:rsidR="002B600C" w:rsidRPr="002B600C" w:rsidRDefault="002B600C" w:rsidP="00070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B600C">
              <w:rPr>
                <w:b/>
                <w:bCs/>
              </w:rPr>
              <w:t>$ Amount</w:t>
            </w:r>
          </w:p>
        </w:tc>
      </w:tr>
      <w:tr w:rsidR="002B600C" w14:paraId="59D6480A" w14:textId="77777777" w:rsidTr="002B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1ED8A48B" w14:textId="1DB63F7E" w:rsidR="002B600C" w:rsidRPr="002B600C" w:rsidRDefault="002B600C" w:rsidP="002B600C">
            <w:pPr>
              <w:rPr>
                <w:b w:val="0"/>
                <w:bCs w:val="0"/>
              </w:rPr>
            </w:pPr>
            <w:r w:rsidRPr="002B600C">
              <w:rPr>
                <w:b w:val="0"/>
                <w:bCs w:val="0"/>
              </w:rPr>
              <w:t>Clinical Loading</w:t>
            </w:r>
          </w:p>
        </w:tc>
        <w:tc>
          <w:tcPr>
            <w:tcW w:w="2693" w:type="dxa"/>
            <w:vAlign w:val="center"/>
          </w:tcPr>
          <w:p w14:paraId="782D29E8" w14:textId="7C06EA65" w:rsidR="002B600C" w:rsidRPr="00643993" w:rsidRDefault="000979B3" w:rsidP="0007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9813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B18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vAlign w:val="center"/>
          </w:tcPr>
          <w:p w14:paraId="77AD9912" w14:textId="256E2366" w:rsidR="002B600C" w:rsidRPr="00070B18" w:rsidRDefault="00070B18" w:rsidP="0007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0B18">
              <w:t>n/a</w:t>
            </w:r>
          </w:p>
        </w:tc>
      </w:tr>
      <w:tr w:rsidR="002B600C" w14:paraId="70DF4326" w14:textId="77777777" w:rsidTr="002B60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00581012" w14:textId="14E1FED6" w:rsidR="002B600C" w:rsidRPr="002B600C" w:rsidRDefault="002B600C" w:rsidP="002B600C">
            <w:pPr>
              <w:rPr>
                <w:b w:val="0"/>
                <w:bCs w:val="0"/>
              </w:rPr>
            </w:pPr>
            <w:r w:rsidRPr="002B600C">
              <w:rPr>
                <w:b w:val="0"/>
                <w:bCs w:val="0"/>
              </w:rPr>
              <w:t>State Loading</w:t>
            </w:r>
          </w:p>
        </w:tc>
        <w:tc>
          <w:tcPr>
            <w:tcW w:w="2693" w:type="dxa"/>
            <w:vAlign w:val="center"/>
          </w:tcPr>
          <w:p w14:paraId="055A86A9" w14:textId="2CA7906F" w:rsidR="002B600C" w:rsidRPr="00643993" w:rsidRDefault="000979B3" w:rsidP="00070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9707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B18" w:rsidRPr="00D2218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vAlign w:val="center"/>
          </w:tcPr>
          <w:p w14:paraId="4D6D3035" w14:textId="3193E394" w:rsidR="002B600C" w:rsidRPr="00070B18" w:rsidRDefault="00070B18" w:rsidP="00070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0B18">
              <w:t>n/a</w:t>
            </w:r>
          </w:p>
        </w:tc>
      </w:tr>
      <w:tr w:rsidR="002B600C" w14:paraId="365C764F" w14:textId="77777777" w:rsidTr="002B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38EE8E8B" w14:textId="040ACC1A" w:rsidR="002B600C" w:rsidRPr="002B600C" w:rsidRDefault="002B600C" w:rsidP="002B600C">
            <w:pPr>
              <w:rPr>
                <w:b w:val="0"/>
                <w:bCs w:val="0"/>
              </w:rPr>
            </w:pPr>
            <w:r w:rsidRPr="002B600C">
              <w:rPr>
                <w:b w:val="0"/>
                <w:bCs w:val="0"/>
              </w:rPr>
              <w:t>Market Loading</w:t>
            </w:r>
          </w:p>
        </w:tc>
        <w:tc>
          <w:tcPr>
            <w:tcW w:w="2693" w:type="dxa"/>
            <w:vAlign w:val="center"/>
          </w:tcPr>
          <w:p w14:paraId="7FC1C79A" w14:textId="4D4FAB9B" w:rsidR="002B600C" w:rsidRPr="00643993" w:rsidRDefault="000979B3" w:rsidP="0007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38163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B18" w:rsidRPr="00D2218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vAlign w:val="center"/>
          </w:tcPr>
          <w:p w14:paraId="32DF2A09" w14:textId="7E46DE0E" w:rsidR="002B600C" w:rsidRPr="00643993" w:rsidRDefault="002B600C" w:rsidP="0007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00C" w14:paraId="70F5688B" w14:textId="77777777" w:rsidTr="002B600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5C112302" w14:textId="6F35D0ED" w:rsidR="002B600C" w:rsidRPr="002B600C" w:rsidRDefault="002B600C" w:rsidP="002B600C">
            <w:pPr>
              <w:rPr>
                <w:b w:val="0"/>
                <w:bCs w:val="0"/>
              </w:rPr>
            </w:pPr>
            <w:r w:rsidRPr="002B600C">
              <w:rPr>
                <w:b w:val="0"/>
                <w:bCs w:val="0"/>
              </w:rPr>
              <w:t>Management Loading</w:t>
            </w:r>
          </w:p>
        </w:tc>
        <w:tc>
          <w:tcPr>
            <w:tcW w:w="2693" w:type="dxa"/>
            <w:vAlign w:val="center"/>
          </w:tcPr>
          <w:p w14:paraId="3454AC5E" w14:textId="081664CD" w:rsidR="002B600C" w:rsidRPr="00643993" w:rsidRDefault="000979B3" w:rsidP="00070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1853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B18" w:rsidRPr="00D2218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vAlign w:val="center"/>
          </w:tcPr>
          <w:p w14:paraId="1878E4FC" w14:textId="1F0C4235" w:rsidR="002B600C" w:rsidRPr="00643993" w:rsidRDefault="002B600C" w:rsidP="00070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00C" w14:paraId="4682688E" w14:textId="77777777" w:rsidTr="002B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vAlign w:val="center"/>
          </w:tcPr>
          <w:p w14:paraId="2724216C" w14:textId="687ACF5D" w:rsidR="002B600C" w:rsidRPr="002B600C" w:rsidRDefault="002B600C" w:rsidP="002B600C">
            <w:pPr>
              <w:rPr>
                <w:b w:val="0"/>
                <w:bCs w:val="0"/>
              </w:rPr>
            </w:pPr>
            <w:r w:rsidRPr="002B600C">
              <w:rPr>
                <w:b w:val="0"/>
                <w:bCs w:val="0"/>
              </w:rPr>
              <w:t xml:space="preserve">Other </w:t>
            </w:r>
          </w:p>
        </w:tc>
        <w:tc>
          <w:tcPr>
            <w:tcW w:w="2693" w:type="dxa"/>
            <w:vAlign w:val="center"/>
          </w:tcPr>
          <w:p w14:paraId="58803F86" w14:textId="432736D2" w:rsidR="002B600C" w:rsidRPr="00643993" w:rsidRDefault="000979B3" w:rsidP="0007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Arial" w:hAnsi="Arial" w:cs="Arial"/>
                  <w:bCs/>
                  <w:szCs w:val="20"/>
                </w:rPr>
                <w:id w:val="-14413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19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vAlign w:val="center"/>
          </w:tcPr>
          <w:p w14:paraId="3022EA47" w14:textId="5C5EA407" w:rsidR="002B600C" w:rsidRPr="00643993" w:rsidRDefault="002B600C" w:rsidP="00070B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W w:w="10643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6955"/>
      </w:tblGrid>
      <w:tr w:rsidR="006C03C0" w:rsidRPr="006C03C0" w14:paraId="4982EE4E" w14:textId="77777777" w:rsidTr="006C03C0">
        <w:trPr>
          <w:trHeight w:val="384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F68B6C" w14:textId="77777777" w:rsidR="006C03C0" w:rsidRPr="006C03C0" w:rsidRDefault="006C03C0" w:rsidP="006C03C0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AU"/>
              </w:rPr>
            </w:pPr>
            <w:r w:rsidRPr="006C03C0">
              <w:rPr>
                <w:rFonts w:ascii="Arial" w:eastAsia="Times New Roman" w:hAnsi="Arial" w:cs="Arial"/>
                <w:b/>
                <w:bCs/>
                <w:i/>
                <w:iCs/>
                <w:szCs w:val="20"/>
                <w:lang w:eastAsia="en-AU"/>
              </w:rPr>
              <w:t>*Please provide a brief justification on the market loading, which will be sent to the Authorised Officer:</w:t>
            </w:r>
            <w:r w:rsidRPr="006C03C0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 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F8A8C" w14:textId="77777777" w:rsidR="006C03C0" w:rsidRPr="006C03C0" w:rsidRDefault="006C03C0" w:rsidP="006C03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6C03C0">
              <w:rPr>
                <w:rFonts w:ascii="Arial" w:eastAsia="Times New Roman" w:hAnsi="Arial" w:cs="Arial"/>
                <w:szCs w:val="20"/>
                <w:lang w:eastAsia="en-AU"/>
              </w:rPr>
              <w:t> </w:t>
            </w:r>
          </w:p>
        </w:tc>
      </w:tr>
    </w:tbl>
    <w:p w14:paraId="679D332F" w14:textId="44652493" w:rsidR="002B600C" w:rsidRDefault="002B600C" w:rsidP="002B600C"/>
    <w:sectPr w:rsidR="002B600C" w:rsidSect="009A2C3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C5FDD" w14:textId="77777777" w:rsidR="009A2C3B" w:rsidRDefault="009A2C3B" w:rsidP="00C20C17">
      <w:r>
        <w:separator/>
      </w:r>
    </w:p>
  </w:endnote>
  <w:endnote w:type="continuationSeparator" w:id="0">
    <w:p w14:paraId="69853F08" w14:textId="77777777" w:rsidR="009A2C3B" w:rsidRDefault="009A2C3B" w:rsidP="00C20C17">
      <w:r>
        <w:continuationSeparator/>
      </w:r>
    </w:p>
  </w:endnote>
  <w:endnote w:type="continuationNotice" w:id="1">
    <w:p w14:paraId="4488665F" w14:textId="77777777" w:rsidR="009A2C3B" w:rsidRDefault="009A2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46DCBF4D" w14:textId="77777777" w:rsidTr="007A70F9">
      <w:tc>
        <w:tcPr>
          <w:tcW w:w="9750" w:type="dxa"/>
          <w:vAlign w:val="bottom"/>
        </w:tcPr>
        <w:p w14:paraId="67990797" w14:textId="77777777" w:rsidR="00B042DF" w:rsidRPr="00C7208B" w:rsidRDefault="00A902D6" w:rsidP="009E12AD">
          <w:pPr>
            <w:pStyle w:val="Footer"/>
            <w:ind w:right="260"/>
            <w:rPr>
              <w:szCs w:val="15"/>
            </w:rPr>
          </w:pPr>
          <w:r w:rsidRPr="00C7208B">
            <w:rPr>
              <w:szCs w:val="15"/>
            </w:rPr>
            <w:t xml:space="preserve">CRICOS </w:t>
          </w:r>
          <w:r w:rsidR="00726A4F">
            <w:rPr>
              <w:szCs w:val="15"/>
            </w:rPr>
            <w:t xml:space="preserve">Provider </w:t>
          </w:r>
          <w:r w:rsidRPr="00C7208B">
            <w:rPr>
              <w:szCs w:val="15"/>
            </w:rPr>
            <w:t>00025B</w:t>
          </w:r>
        </w:p>
      </w:tc>
      <w:tc>
        <w:tcPr>
          <w:tcW w:w="456" w:type="dxa"/>
          <w:vAlign w:val="bottom"/>
        </w:tcPr>
        <w:p w14:paraId="74C50EFC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1DA3BA3A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1F4146F8" w14:textId="77777777" w:rsidTr="0016241C">
      <w:tc>
        <w:tcPr>
          <w:tcW w:w="2548" w:type="dxa"/>
        </w:tcPr>
        <w:p w14:paraId="023FDB4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66CC589B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48703164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13239635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574630AA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3AC5D98D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337D05C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64C6100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FF0D" w14:textId="77777777" w:rsidR="009A2C3B" w:rsidRDefault="009A2C3B" w:rsidP="00C20C17">
      <w:r>
        <w:separator/>
      </w:r>
    </w:p>
  </w:footnote>
  <w:footnote w:type="continuationSeparator" w:id="0">
    <w:p w14:paraId="219425B5" w14:textId="77777777" w:rsidR="009A2C3B" w:rsidRDefault="009A2C3B" w:rsidP="00C20C17">
      <w:r>
        <w:continuationSeparator/>
      </w:r>
    </w:p>
  </w:footnote>
  <w:footnote w:type="continuationNotice" w:id="1">
    <w:p w14:paraId="3AC90E5D" w14:textId="77777777" w:rsidR="009A2C3B" w:rsidRDefault="009A2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2297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FDE2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14C5F72" wp14:editId="69F65A6C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CC56F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B88F" w14:textId="77777777" w:rsidR="00F4114D" w:rsidRDefault="00F4114D" w:rsidP="00F4114D">
    <w:pPr>
      <w:pStyle w:val="Header"/>
      <w:jc w:val="right"/>
    </w:pPr>
  </w:p>
  <w:p w14:paraId="510DFB9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AF7E26A" wp14:editId="02B5C125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9F519F"/>
    <w:multiLevelType w:val="hybridMultilevel"/>
    <w:tmpl w:val="1EE48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10D7"/>
    <w:multiLevelType w:val="multilevel"/>
    <w:tmpl w:val="2F6CA4A0"/>
    <w:numStyleLink w:val="ListBullet"/>
  </w:abstractNum>
  <w:abstractNum w:abstractNumId="3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682E82"/>
    <w:multiLevelType w:val="multilevel"/>
    <w:tmpl w:val="E9B44B6A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5CA6A8D"/>
    <w:multiLevelType w:val="hybridMultilevel"/>
    <w:tmpl w:val="127A23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56046D9"/>
    <w:multiLevelType w:val="multilevel"/>
    <w:tmpl w:val="E9B44B6A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8C90D8A"/>
    <w:multiLevelType w:val="multilevel"/>
    <w:tmpl w:val="8752BC70"/>
    <w:numStyleLink w:val="ListSectionTitle"/>
  </w:abstractNum>
  <w:abstractNum w:abstractNumId="15" w15:restartNumberingAfterBreak="0">
    <w:nsid w:val="52AA0A7D"/>
    <w:multiLevelType w:val="multilevel"/>
    <w:tmpl w:val="E9B44B6A"/>
    <w:numStyleLink w:val="ListParagraph0"/>
  </w:abstractNum>
  <w:abstractNum w:abstractNumId="16" w15:restartNumberingAfterBreak="0">
    <w:nsid w:val="53FE7795"/>
    <w:multiLevelType w:val="multilevel"/>
    <w:tmpl w:val="B5BC7C40"/>
    <w:numStyleLink w:val="ListAppendix"/>
  </w:abstractNum>
  <w:abstractNum w:abstractNumId="1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7"/>
  </w:num>
  <w:num w:numId="2" w16cid:durableId="1190602858">
    <w:abstractNumId w:val="5"/>
  </w:num>
  <w:num w:numId="3" w16cid:durableId="1209538068">
    <w:abstractNumId w:val="7"/>
  </w:num>
  <w:num w:numId="4" w16cid:durableId="679429343">
    <w:abstractNumId w:val="4"/>
  </w:num>
  <w:num w:numId="5" w16cid:durableId="1146356740">
    <w:abstractNumId w:val="13"/>
  </w:num>
  <w:num w:numId="6" w16cid:durableId="1378504555">
    <w:abstractNumId w:val="6"/>
  </w:num>
  <w:num w:numId="7" w16cid:durableId="1501504831">
    <w:abstractNumId w:val="9"/>
  </w:num>
  <w:num w:numId="8" w16cid:durableId="768475205">
    <w:abstractNumId w:val="10"/>
  </w:num>
  <w:num w:numId="9" w16cid:durableId="1423988116">
    <w:abstractNumId w:val="3"/>
  </w:num>
  <w:num w:numId="10" w16cid:durableId="498928100">
    <w:abstractNumId w:val="12"/>
  </w:num>
  <w:num w:numId="11" w16cid:durableId="1394817953">
    <w:abstractNumId w:val="2"/>
  </w:num>
  <w:num w:numId="12" w16cid:durableId="149177872">
    <w:abstractNumId w:val="0"/>
  </w:num>
  <w:num w:numId="13" w16cid:durableId="1247303909">
    <w:abstractNumId w:val="14"/>
  </w:num>
  <w:num w:numId="14" w16cid:durableId="804547555">
    <w:abstractNumId w:val="16"/>
  </w:num>
  <w:num w:numId="15" w16cid:durableId="1531334421">
    <w:abstractNumId w:val="14"/>
  </w:num>
  <w:num w:numId="16" w16cid:durableId="1315454895">
    <w:abstractNumId w:val="1"/>
  </w:num>
  <w:num w:numId="17" w16cid:durableId="2028287019">
    <w:abstractNumId w:val="11"/>
  </w:num>
  <w:num w:numId="18" w16cid:durableId="60446035">
    <w:abstractNumId w:val="15"/>
  </w:num>
  <w:num w:numId="19" w16cid:durableId="146886009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2"/>
    <w:rsid w:val="000300D4"/>
    <w:rsid w:val="0003223C"/>
    <w:rsid w:val="00041050"/>
    <w:rsid w:val="000423E8"/>
    <w:rsid w:val="00045518"/>
    <w:rsid w:val="00070B18"/>
    <w:rsid w:val="000921A5"/>
    <w:rsid w:val="000979B3"/>
    <w:rsid w:val="000A04F5"/>
    <w:rsid w:val="000A7AFE"/>
    <w:rsid w:val="000B3E75"/>
    <w:rsid w:val="000D1737"/>
    <w:rsid w:val="000D1FCC"/>
    <w:rsid w:val="000D483F"/>
    <w:rsid w:val="000F2291"/>
    <w:rsid w:val="0016241C"/>
    <w:rsid w:val="001741BF"/>
    <w:rsid w:val="00193459"/>
    <w:rsid w:val="00196C64"/>
    <w:rsid w:val="001B6A57"/>
    <w:rsid w:val="001C126A"/>
    <w:rsid w:val="001D7471"/>
    <w:rsid w:val="001E544B"/>
    <w:rsid w:val="002142AC"/>
    <w:rsid w:val="002243C6"/>
    <w:rsid w:val="0022461E"/>
    <w:rsid w:val="00237EB5"/>
    <w:rsid w:val="00241DF1"/>
    <w:rsid w:val="00242AD5"/>
    <w:rsid w:val="002450E7"/>
    <w:rsid w:val="002670E0"/>
    <w:rsid w:val="00276389"/>
    <w:rsid w:val="00287293"/>
    <w:rsid w:val="00292EDB"/>
    <w:rsid w:val="00297A78"/>
    <w:rsid w:val="002A3E3D"/>
    <w:rsid w:val="002B2A9D"/>
    <w:rsid w:val="002B600C"/>
    <w:rsid w:val="002C4B23"/>
    <w:rsid w:val="002C6194"/>
    <w:rsid w:val="002D73F6"/>
    <w:rsid w:val="002E0C95"/>
    <w:rsid w:val="002F612F"/>
    <w:rsid w:val="00310B79"/>
    <w:rsid w:val="00316C84"/>
    <w:rsid w:val="00323AD7"/>
    <w:rsid w:val="0033054B"/>
    <w:rsid w:val="00357F57"/>
    <w:rsid w:val="003F5044"/>
    <w:rsid w:val="00416FF4"/>
    <w:rsid w:val="00423194"/>
    <w:rsid w:val="004257DE"/>
    <w:rsid w:val="00445521"/>
    <w:rsid w:val="00463D08"/>
    <w:rsid w:val="00467AE4"/>
    <w:rsid w:val="0047099D"/>
    <w:rsid w:val="004713C5"/>
    <w:rsid w:val="00487FDA"/>
    <w:rsid w:val="00496865"/>
    <w:rsid w:val="004972A0"/>
    <w:rsid w:val="004C3367"/>
    <w:rsid w:val="004C3A75"/>
    <w:rsid w:val="005152DB"/>
    <w:rsid w:val="00520A5A"/>
    <w:rsid w:val="00524D90"/>
    <w:rsid w:val="00525774"/>
    <w:rsid w:val="00576D68"/>
    <w:rsid w:val="005845EC"/>
    <w:rsid w:val="00596FD5"/>
    <w:rsid w:val="005A1DC3"/>
    <w:rsid w:val="005A6CC7"/>
    <w:rsid w:val="005B54F0"/>
    <w:rsid w:val="005D0167"/>
    <w:rsid w:val="005D4250"/>
    <w:rsid w:val="005E7363"/>
    <w:rsid w:val="005F0047"/>
    <w:rsid w:val="00614669"/>
    <w:rsid w:val="0062192A"/>
    <w:rsid w:val="006377A2"/>
    <w:rsid w:val="00643993"/>
    <w:rsid w:val="00670B05"/>
    <w:rsid w:val="00670CBF"/>
    <w:rsid w:val="00684298"/>
    <w:rsid w:val="006873AE"/>
    <w:rsid w:val="00690661"/>
    <w:rsid w:val="006914B3"/>
    <w:rsid w:val="00691D45"/>
    <w:rsid w:val="006B444A"/>
    <w:rsid w:val="006C03C0"/>
    <w:rsid w:val="006C0E44"/>
    <w:rsid w:val="006E0E18"/>
    <w:rsid w:val="006E71A4"/>
    <w:rsid w:val="006F1193"/>
    <w:rsid w:val="0071246C"/>
    <w:rsid w:val="00715A9A"/>
    <w:rsid w:val="00716942"/>
    <w:rsid w:val="0071695A"/>
    <w:rsid w:val="00726A4F"/>
    <w:rsid w:val="00745D62"/>
    <w:rsid w:val="007462B8"/>
    <w:rsid w:val="007638B1"/>
    <w:rsid w:val="00771B10"/>
    <w:rsid w:val="00782AE4"/>
    <w:rsid w:val="007A70F9"/>
    <w:rsid w:val="007B0BBA"/>
    <w:rsid w:val="007B215D"/>
    <w:rsid w:val="007C38B8"/>
    <w:rsid w:val="007E3F46"/>
    <w:rsid w:val="007F5557"/>
    <w:rsid w:val="00833ECE"/>
    <w:rsid w:val="00834296"/>
    <w:rsid w:val="00862690"/>
    <w:rsid w:val="00882359"/>
    <w:rsid w:val="008B0D7D"/>
    <w:rsid w:val="008C47AA"/>
    <w:rsid w:val="008E0189"/>
    <w:rsid w:val="008E2EA4"/>
    <w:rsid w:val="008E50A7"/>
    <w:rsid w:val="00915EE2"/>
    <w:rsid w:val="009212B7"/>
    <w:rsid w:val="00944DDB"/>
    <w:rsid w:val="009774DC"/>
    <w:rsid w:val="009A1B9D"/>
    <w:rsid w:val="009A2C3B"/>
    <w:rsid w:val="009C006F"/>
    <w:rsid w:val="009D6143"/>
    <w:rsid w:val="009D7F71"/>
    <w:rsid w:val="009E12AD"/>
    <w:rsid w:val="009E3486"/>
    <w:rsid w:val="009E3FDE"/>
    <w:rsid w:val="009E6379"/>
    <w:rsid w:val="009F3881"/>
    <w:rsid w:val="00A1219F"/>
    <w:rsid w:val="00A12421"/>
    <w:rsid w:val="00A34437"/>
    <w:rsid w:val="00A4293C"/>
    <w:rsid w:val="00A4382A"/>
    <w:rsid w:val="00A6391C"/>
    <w:rsid w:val="00A705A1"/>
    <w:rsid w:val="00A724FE"/>
    <w:rsid w:val="00A77D53"/>
    <w:rsid w:val="00A902D6"/>
    <w:rsid w:val="00AA28CA"/>
    <w:rsid w:val="00AB134A"/>
    <w:rsid w:val="00AE34ED"/>
    <w:rsid w:val="00AE4498"/>
    <w:rsid w:val="00AE7D65"/>
    <w:rsid w:val="00B025B0"/>
    <w:rsid w:val="00B042DF"/>
    <w:rsid w:val="00B053BB"/>
    <w:rsid w:val="00B13955"/>
    <w:rsid w:val="00B16804"/>
    <w:rsid w:val="00B22822"/>
    <w:rsid w:val="00B41466"/>
    <w:rsid w:val="00B44D8D"/>
    <w:rsid w:val="00B473B6"/>
    <w:rsid w:val="00B60732"/>
    <w:rsid w:val="00B742E4"/>
    <w:rsid w:val="00B90B2C"/>
    <w:rsid w:val="00B919AF"/>
    <w:rsid w:val="00BA4428"/>
    <w:rsid w:val="00BA4749"/>
    <w:rsid w:val="00BB244B"/>
    <w:rsid w:val="00BC0E71"/>
    <w:rsid w:val="00BD50F5"/>
    <w:rsid w:val="00BE0430"/>
    <w:rsid w:val="00BE112C"/>
    <w:rsid w:val="00BF5600"/>
    <w:rsid w:val="00BF57DD"/>
    <w:rsid w:val="00C150EE"/>
    <w:rsid w:val="00C20C17"/>
    <w:rsid w:val="00C32AE4"/>
    <w:rsid w:val="00C33B32"/>
    <w:rsid w:val="00C408DE"/>
    <w:rsid w:val="00C44870"/>
    <w:rsid w:val="00C474B7"/>
    <w:rsid w:val="00C555F6"/>
    <w:rsid w:val="00C7208B"/>
    <w:rsid w:val="00C733AD"/>
    <w:rsid w:val="00C960ED"/>
    <w:rsid w:val="00CA4DCB"/>
    <w:rsid w:val="00CE7A06"/>
    <w:rsid w:val="00D05D92"/>
    <w:rsid w:val="00D10E42"/>
    <w:rsid w:val="00D13C7F"/>
    <w:rsid w:val="00D20CED"/>
    <w:rsid w:val="00D25A22"/>
    <w:rsid w:val="00D266A0"/>
    <w:rsid w:val="00D32971"/>
    <w:rsid w:val="00D50512"/>
    <w:rsid w:val="00D5457A"/>
    <w:rsid w:val="00D80722"/>
    <w:rsid w:val="00D8242B"/>
    <w:rsid w:val="00DA5594"/>
    <w:rsid w:val="00DD0AFE"/>
    <w:rsid w:val="00DD3FBD"/>
    <w:rsid w:val="00DF5EA7"/>
    <w:rsid w:val="00E21A97"/>
    <w:rsid w:val="00E53CEA"/>
    <w:rsid w:val="00E7261C"/>
    <w:rsid w:val="00E76E19"/>
    <w:rsid w:val="00E77EBA"/>
    <w:rsid w:val="00E87A8D"/>
    <w:rsid w:val="00E918E5"/>
    <w:rsid w:val="00EA2972"/>
    <w:rsid w:val="00EC3F06"/>
    <w:rsid w:val="00EE1872"/>
    <w:rsid w:val="00EE473C"/>
    <w:rsid w:val="00F2439F"/>
    <w:rsid w:val="00F27B86"/>
    <w:rsid w:val="00F301F2"/>
    <w:rsid w:val="00F37ED1"/>
    <w:rsid w:val="00F4114D"/>
    <w:rsid w:val="00F4312A"/>
    <w:rsid w:val="00F745F2"/>
    <w:rsid w:val="00F77373"/>
    <w:rsid w:val="00FA119A"/>
    <w:rsid w:val="00FA60F2"/>
    <w:rsid w:val="00FB7517"/>
    <w:rsid w:val="00FC0BC3"/>
    <w:rsid w:val="00FC279B"/>
    <w:rsid w:val="00FD1621"/>
    <w:rsid w:val="00FE7360"/>
    <w:rsid w:val="20B0FEB4"/>
    <w:rsid w:val="7357B980"/>
    <w:rsid w:val="7B0E2F2A"/>
    <w:rsid w:val="7C0CA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7EB2"/>
  <w15:chartTrackingRefBased/>
  <w15:docId w15:val="{7ED3DC50-C9BE-45A7-A84C-ADB307B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18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FB7517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42AD5"/>
    <w:rPr>
      <w:color w:val="605E5C"/>
      <w:shd w:val="clear" w:color="auto" w:fill="E1DFDD"/>
    </w:rPr>
  </w:style>
  <w:style w:type="numbering" w:customStyle="1" w:styleId="ListParagraph0">
    <w:name w:val="List Paragraph0"/>
    <w:uiPriority w:val="99"/>
    <w:rsid w:val="007638B1"/>
    <w:pPr>
      <w:numPr>
        <w:numId w:val="17"/>
      </w:numPr>
    </w:pPr>
  </w:style>
  <w:style w:type="paragraph" w:customStyle="1" w:styleId="paragraph">
    <w:name w:val="paragraph"/>
    <w:basedOn w:val="Normal"/>
    <w:rsid w:val="006C0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C03C0"/>
  </w:style>
  <w:style w:type="character" w:customStyle="1" w:styleId="eop">
    <w:name w:val="eop"/>
    <w:basedOn w:val="DefaultParagraphFont"/>
    <w:rsid w:val="006C0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nas02.storage.uq.edu.au/CA/HR/People%20Services/Recruitment%20Services/2019%20UQ%20Jobs/Medicine/TEMPLATES/A.%20FoM%20Salary%20Loading%20Guidelines%20v1.5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l.app.uq.edu.au/content/5.50.01-salary-loadings-and-performance-paymen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l.app.uq.edu.au/content/5.50.03-reimbursement-establishment-expenses-new-appointe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pwil11\AppData\Local\Temp\Temp1_Portraitdocumentwithpurpleheader%20(1).zip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A5746F275C41AC9F38EA295AB7C9" ma:contentTypeVersion="23" ma:contentTypeDescription="Create a new document." ma:contentTypeScope="" ma:versionID="458d6b5a74651e9b31bf83cb836e88dd">
  <xsd:schema xmlns:xsd="http://www.w3.org/2001/XMLSchema" xmlns:xs="http://www.w3.org/2001/XMLSchema" xmlns:p="http://schemas.microsoft.com/office/2006/metadata/properties" xmlns:ns2="489aab3c-40ea-44bb-a345-a0452bb90b73" xmlns:ns3="41f7378a-3673-4afd-9913-c7392b79009a" targetNamespace="http://schemas.microsoft.com/office/2006/metadata/properties" ma:root="true" ma:fieldsID="ff29ba62a60788bc5e06058ff900b3d8" ns2:_="" ns3:_="">
    <xsd:import namespace="489aab3c-40ea-44bb-a345-a0452bb90b73"/>
    <xsd:import namespace="41f7378a-3673-4afd-9913-c7392b79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unt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ab3c-40ea-44bb-a345-a0452bb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" ma:index="24" nillable="true" ma:displayName="Count" ma:default="1" ma:format="Dropdown" ma:internalName="Count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8" nillable="true" ma:displayName="Checked" ma:format="Dropdown" ma:internalName="Checked">
      <xsd:simpleType>
        <xsd:restriction base="dms:Choice">
          <xsd:enumeration value="Check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378a-3673-4afd-9913-c7392b790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1a561-9b77-41ec-b604-c7492d06be20}" ma:internalName="TaxCatchAll" ma:showField="CatchAllData" ma:web="41f7378a-3673-4afd-9913-c7392b79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489aab3c-40ea-44bb-a345-a0452bb90b73">1</Count>
    <lcf76f155ced4ddcb4097134ff3c332f xmlns="489aab3c-40ea-44bb-a345-a0452bb90b73">
      <Terms xmlns="http://schemas.microsoft.com/office/infopath/2007/PartnerControls"/>
    </lcf76f155ced4ddcb4097134ff3c332f>
    <TaxCatchAll xmlns="41f7378a-3673-4afd-9913-c7392b79009a" xsi:nil="true"/>
    <_Flow_SignoffStatus xmlns="489aab3c-40ea-44bb-a345-a0452bb90b73" xsi:nil="true"/>
    <Checked xmlns="489aab3c-40ea-44bb-a345-a0452bb90b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89235-1CE9-4AD9-8CFE-F0B8DE92B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aab3c-40ea-44bb-a345-a0452bb90b73"/>
    <ds:schemaRef ds:uri="41f7378a-3673-4afd-9913-c7392b790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47938-6DB9-4507-BF61-95EEAD7C3657}">
  <ds:schemaRefs>
    <ds:schemaRef ds:uri="http://schemas.microsoft.com/office/2006/metadata/properties"/>
    <ds:schemaRef ds:uri="http://schemas.microsoft.com/office/infopath/2007/PartnerControls"/>
    <ds:schemaRef ds:uri="489aab3c-40ea-44bb-a345-a0452bb90b73"/>
    <ds:schemaRef ds:uri="41f7378a-3673-4afd-9913-c7392b79009a"/>
  </ds:schemaRefs>
</ds:datastoreItem>
</file>

<file path=customXml/itemProps4.xml><?xml version="1.0" encoding="utf-8"?>
<ds:datastoreItem xmlns:ds="http://schemas.openxmlformats.org/officeDocument/2006/customXml" ds:itemID="{B1F819A5-61F1-4F89-ACAA-E443A3866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</Template>
  <TotalTime>13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Willemse</dc:creator>
  <cp:keywords/>
  <dc:description/>
  <cp:lastModifiedBy>Abbey Gray</cp:lastModifiedBy>
  <cp:revision>64</cp:revision>
  <dcterms:created xsi:type="dcterms:W3CDTF">2022-11-11T22:39:00Z</dcterms:created>
  <dcterms:modified xsi:type="dcterms:W3CDTF">2024-07-16T01:54:00Z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0x010100999CA5746F275C41AC9F38EA295AB7C9</vt:lpwstr>
  </property>
  <property fmtid="{D5CDD505-2E9C-101B-9397-08002B2CF9AE}" pid="10" name="MediaServiceImageTags">
    <vt:lpwstr/>
  </property>
</Properties>
</file>